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4E" w:rsidRPr="0054521C" w:rsidRDefault="00E20CD6" w:rsidP="0054521C">
      <w:pPr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54521C">
        <w:rPr>
          <w:rFonts w:asciiTheme="majorHAnsi" w:hAnsiTheme="majorHAnsi"/>
          <w:b/>
          <w:color w:val="FF0000"/>
          <w:sz w:val="24"/>
          <w:szCs w:val="24"/>
          <w:u w:val="single"/>
        </w:rPr>
        <w:t>Fayans,</w:t>
      </w:r>
      <w:r w:rsidR="00AD1CEF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</w:t>
      </w:r>
      <w:r w:rsidRPr="0054521C">
        <w:rPr>
          <w:rFonts w:asciiTheme="majorHAnsi" w:hAnsiTheme="majorHAnsi"/>
          <w:b/>
          <w:color w:val="FF0000"/>
          <w:sz w:val="24"/>
          <w:szCs w:val="24"/>
          <w:u w:val="single"/>
        </w:rPr>
        <w:t>Seramik vb. Ürünler İle Ahşap Kompozit Deck Malzemesinin Karşılaştırılması</w:t>
      </w:r>
    </w:p>
    <w:tbl>
      <w:tblPr>
        <w:tblStyle w:val="TabloKlavuzu"/>
        <w:tblpPr w:leftFromText="141" w:rightFromText="141" w:horzAnchor="margin" w:tblpXSpec="center" w:tblpY="603"/>
        <w:tblW w:w="9450" w:type="dxa"/>
        <w:tblLook w:val="04A0"/>
      </w:tblPr>
      <w:tblGrid>
        <w:gridCol w:w="1951"/>
        <w:gridCol w:w="5017"/>
        <w:gridCol w:w="2482"/>
      </w:tblGrid>
      <w:tr w:rsidR="0054521C" w:rsidRPr="00F44186" w:rsidTr="00483F66">
        <w:trPr>
          <w:trHeight w:val="417"/>
        </w:trPr>
        <w:tc>
          <w:tcPr>
            <w:tcW w:w="1951" w:type="dxa"/>
            <w:hideMark/>
          </w:tcPr>
          <w:p w:rsidR="00E20CD6" w:rsidRPr="00E20CD6" w:rsidRDefault="00E20CD6" w:rsidP="00E20CD6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E20CD6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Deney Adı</w:t>
            </w:r>
          </w:p>
        </w:tc>
        <w:tc>
          <w:tcPr>
            <w:tcW w:w="5017" w:type="dxa"/>
            <w:hideMark/>
          </w:tcPr>
          <w:p w:rsidR="00E20CD6" w:rsidRPr="00E20CD6" w:rsidRDefault="00645F0B" w:rsidP="00E20CD6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Fayans, Seramik, Mermer</w:t>
            </w:r>
            <w:r w:rsidR="00E20CD6" w:rsidRPr="00E20CD6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vb. Ürünler</w:t>
            </w:r>
          </w:p>
        </w:tc>
        <w:tc>
          <w:tcPr>
            <w:tcW w:w="0" w:type="auto"/>
            <w:hideMark/>
          </w:tcPr>
          <w:p w:rsidR="00E20CD6" w:rsidRPr="00E20CD6" w:rsidRDefault="00E20CD6" w:rsidP="00E20CD6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E20CD6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Ahşap Kompozit Deck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Neme </w:t>
            </w:r>
            <w:r w:rsidR="00E61B8B">
              <w:rPr>
                <w:rFonts w:asciiTheme="majorHAnsi" w:hAnsiTheme="majorHAnsi"/>
                <w:sz w:val="24"/>
                <w:szCs w:val="24"/>
              </w:rPr>
              <w:t xml:space="preserve">ve rutubet </w:t>
            </w: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Pr="00F44186">
              <w:rPr>
                <w:rFonts w:asciiTheme="majorHAnsi" w:hAnsiTheme="majorHAnsi"/>
                <w:sz w:val="24"/>
                <w:szCs w:val="24"/>
              </w:rPr>
              <w:t>ayanım</w:t>
            </w:r>
            <w:r w:rsidR="00E61B8B">
              <w:rPr>
                <w:rFonts w:asciiTheme="majorHAnsi" w:hAnsiTheme="majorHAnsi"/>
                <w:sz w:val="24"/>
                <w:szCs w:val="24"/>
              </w:rPr>
              <w:t>ı</w:t>
            </w:r>
          </w:p>
        </w:tc>
        <w:tc>
          <w:tcPr>
            <w:tcW w:w="5017" w:type="dxa"/>
            <w:hideMark/>
          </w:tcPr>
          <w:p w:rsidR="00E20CD6" w:rsidRPr="00F44186" w:rsidRDefault="00E61B8B" w:rsidP="00E20C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Nem ve rutubete</w:t>
            </w:r>
            <w:r w:rsidR="00E20CD6">
              <w:rPr>
                <w:rFonts w:asciiTheme="majorHAnsi" w:hAnsiTheme="majorHAnsi"/>
                <w:sz w:val="24"/>
                <w:szCs w:val="24"/>
              </w:rPr>
              <w:t xml:space="preserve"> karşı uzun süre dayanıklı değildir derz araları zamanla açılır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116B94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Nem ve rutubete karşı </w:t>
            </w:r>
            <w:r w:rsidR="00E20CD6" w:rsidRPr="00F44186">
              <w:rPr>
                <w:rFonts w:asciiTheme="majorHAnsi" w:hAnsiTheme="majorHAnsi"/>
                <w:sz w:val="24"/>
                <w:szCs w:val="24"/>
              </w:rPr>
              <w:t>dayanıklıdır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Bakım giderleri</w:t>
            </w:r>
          </w:p>
        </w:tc>
        <w:tc>
          <w:tcPr>
            <w:tcW w:w="5017" w:type="dxa"/>
            <w:hideMark/>
          </w:tcPr>
          <w:p w:rsidR="00E20CD6" w:rsidRPr="00F44186" w:rsidRDefault="00116B94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Periyodik bakım ve maliyet g</w:t>
            </w:r>
            <w:r w:rsidR="00E20CD6" w:rsidRPr="00F44186">
              <w:rPr>
                <w:rFonts w:asciiTheme="majorHAnsi" w:hAnsiTheme="majorHAnsi"/>
                <w:sz w:val="24"/>
                <w:szCs w:val="24"/>
              </w:rPr>
              <w:t>erektirir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116B94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Bakım g</w:t>
            </w:r>
            <w:r w:rsidR="00E20CD6" w:rsidRPr="00F44186">
              <w:rPr>
                <w:rFonts w:asciiTheme="majorHAnsi" w:hAnsiTheme="majorHAnsi"/>
                <w:sz w:val="24"/>
                <w:szCs w:val="24"/>
              </w:rPr>
              <w:t>erektirmez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Su Emmeye karşı dayanımı</w:t>
            </w:r>
          </w:p>
        </w:tc>
        <w:tc>
          <w:tcPr>
            <w:tcW w:w="5017" w:type="dxa"/>
            <w:hideMark/>
          </w:tcPr>
          <w:p w:rsidR="00E20CD6" w:rsidRPr="00F44186" w:rsidRDefault="00E20CD6" w:rsidP="00E20C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Derz araları zamanla aşınarak s</w:t>
            </w:r>
            <w:r w:rsidRPr="00F44186">
              <w:rPr>
                <w:rFonts w:asciiTheme="majorHAnsi" w:hAnsiTheme="majorHAnsi"/>
                <w:sz w:val="24"/>
                <w:szCs w:val="24"/>
              </w:rPr>
              <w:t xml:space="preserve">uyu emer ve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zeminde </w:t>
            </w:r>
            <w:r w:rsidR="007E014C">
              <w:rPr>
                <w:rFonts w:asciiTheme="majorHAnsi" w:hAnsiTheme="majorHAnsi"/>
                <w:sz w:val="24"/>
                <w:szCs w:val="24"/>
              </w:rPr>
              <w:t xml:space="preserve">ve üründe </w:t>
            </w:r>
            <w:r>
              <w:rPr>
                <w:rFonts w:asciiTheme="majorHAnsi" w:hAnsiTheme="majorHAnsi"/>
                <w:sz w:val="24"/>
                <w:szCs w:val="24"/>
              </w:rPr>
              <w:t>oynamalar olur.</w:t>
            </w:r>
          </w:p>
        </w:tc>
        <w:tc>
          <w:tcPr>
            <w:tcW w:w="0" w:type="auto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Su emiş oranı sıfıra yakındır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Tadilat</w:t>
            </w:r>
            <w:r w:rsidRPr="00F44186">
              <w:rPr>
                <w:rFonts w:asciiTheme="majorHAnsi" w:hAnsiTheme="majorHAnsi"/>
                <w:sz w:val="24"/>
                <w:szCs w:val="24"/>
              </w:rPr>
              <w:t xml:space="preserve"> Gereksinimi</w:t>
            </w:r>
          </w:p>
        </w:tc>
        <w:tc>
          <w:tcPr>
            <w:tcW w:w="5017" w:type="dxa"/>
            <w:hideMark/>
          </w:tcPr>
          <w:p w:rsidR="00E20CD6" w:rsidRPr="00F44186" w:rsidRDefault="00E20CD6" w:rsidP="002F1B7D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 xml:space="preserve">Düzenli olarak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yüzeyinin sararmaması ve derz aralarının açılmaması için </w:t>
            </w:r>
            <w:r w:rsidR="00A33B6E">
              <w:rPr>
                <w:rFonts w:asciiTheme="majorHAnsi" w:hAnsiTheme="majorHAnsi"/>
                <w:sz w:val="24"/>
                <w:szCs w:val="24"/>
              </w:rPr>
              <w:t xml:space="preserve">derz dolgu yapılması </w:t>
            </w:r>
            <w:r w:rsidR="002F1B7D">
              <w:rPr>
                <w:rFonts w:asciiTheme="majorHAnsi" w:hAnsiTheme="majorHAnsi"/>
                <w:sz w:val="24"/>
                <w:szCs w:val="24"/>
              </w:rPr>
              <w:t>ve temizlenmesi gerekir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A33B6E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Boya, cila, vernik vs. hiç bir şey </w:t>
            </w:r>
            <w:r w:rsidR="00E20CD6" w:rsidRPr="00F44186">
              <w:rPr>
                <w:rFonts w:asciiTheme="majorHAnsi" w:hAnsiTheme="majorHAnsi"/>
                <w:sz w:val="24"/>
                <w:szCs w:val="24"/>
              </w:rPr>
              <w:t>gerektirmez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E20CD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Kı</w:t>
            </w:r>
            <w:r>
              <w:rPr>
                <w:rFonts w:asciiTheme="majorHAnsi" w:hAnsiTheme="majorHAnsi"/>
                <w:sz w:val="24"/>
                <w:szCs w:val="24"/>
              </w:rPr>
              <w:t>rılma, Çatlama vs.</w:t>
            </w:r>
          </w:p>
        </w:tc>
        <w:tc>
          <w:tcPr>
            <w:tcW w:w="5017" w:type="dxa"/>
            <w:hideMark/>
          </w:tcPr>
          <w:p w:rsidR="00E20CD6" w:rsidRPr="00F44186" w:rsidRDefault="00E20CD6" w:rsidP="001E541F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 xml:space="preserve">Zamanla </w:t>
            </w:r>
            <w:r>
              <w:rPr>
                <w:rFonts w:asciiTheme="majorHAnsi" w:hAnsiTheme="majorHAnsi"/>
                <w:sz w:val="24"/>
                <w:szCs w:val="24"/>
              </w:rPr>
              <w:t>zeminin oturması veya sudan rutubet alması</w:t>
            </w:r>
            <w:r w:rsidR="00483F66">
              <w:rPr>
                <w:rFonts w:asciiTheme="majorHAnsi" w:hAnsiTheme="majorHAnsi"/>
                <w:sz w:val="24"/>
                <w:szCs w:val="24"/>
              </w:rPr>
              <w:t xml:space="preserve"> ve darbe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ile </w:t>
            </w:r>
            <w:r w:rsidR="001E541F">
              <w:rPr>
                <w:rFonts w:asciiTheme="majorHAnsi" w:hAnsiTheme="majorHAnsi"/>
                <w:sz w:val="24"/>
                <w:szCs w:val="24"/>
              </w:rPr>
              <w:t>çatlama kırılma olur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Çatlama, kıymıklanma olmaz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rPr>
          <w:trHeight w:val="959"/>
        </w:trPr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İklim ve çevresel etkilere dayanım</w:t>
            </w:r>
          </w:p>
        </w:tc>
        <w:tc>
          <w:tcPr>
            <w:tcW w:w="5017" w:type="dxa"/>
            <w:hideMark/>
          </w:tcPr>
          <w:p w:rsidR="00E20CD6" w:rsidRPr="00F44186" w:rsidRDefault="001E541F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Ç</w:t>
            </w:r>
            <w:r w:rsidR="00E20CD6" w:rsidRPr="00F44186">
              <w:rPr>
                <w:rFonts w:asciiTheme="majorHAnsi" w:hAnsiTheme="majorHAnsi"/>
                <w:sz w:val="24"/>
                <w:szCs w:val="24"/>
              </w:rPr>
              <w:t>evre koşullarından olumsuz etkilenir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çizilme sararma ve deforme olur</w:t>
            </w:r>
            <w:r w:rsidR="002F1B7D">
              <w:rPr>
                <w:rFonts w:asciiTheme="majorHAnsi" w:hAnsiTheme="majorHAnsi"/>
                <w:sz w:val="24"/>
                <w:szCs w:val="24"/>
              </w:rPr>
              <w:t xml:space="preserve"> darbelere karşı dayanımı yoktur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İklim ve çevre koşullarından etkilenmez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E014C" w:rsidRPr="00F44186" w:rsidTr="00483F66">
        <w:trPr>
          <w:trHeight w:val="561"/>
        </w:trPr>
        <w:tc>
          <w:tcPr>
            <w:tcW w:w="1951" w:type="dxa"/>
            <w:hideMark/>
          </w:tcPr>
          <w:p w:rsidR="00A33B6E" w:rsidRPr="00F44186" w:rsidRDefault="007E014C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Dış etkenlere dayanım</w:t>
            </w:r>
          </w:p>
        </w:tc>
        <w:tc>
          <w:tcPr>
            <w:tcW w:w="5017" w:type="dxa"/>
            <w:hideMark/>
          </w:tcPr>
          <w:p w:rsidR="00A33B6E" w:rsidRDefault="007E014C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Asidik tarzı vb. her türlü kimyasala karşı dayanımı zayıftır zamanla yüzeyindeki sır kaplama kalkar yüzeyinde deformeler oluşur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33B6E" w:rsidRPr="00F44186" w:rsidRDefault="002F1B7D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Dış etkenlere</w:t>
            </w:r>
            <w:r w:rsidR="007E014C">
              <w:rPr>
                <w:rFonts w:asciiTheme="majorHAnsi" w:hAnsiTheme="majorHAnsi"/>
                <w:sz w:val="24"/>
                <w:szCs w:val="24"/>
              </w:rPr>
              <w:t xml:space="preserve"> karşı dayanıklıdır.</w:t>
            </w:r>
          </w:p>
        </w:tc>
      </w:tr>
      <w:tr w:rsidR="007E014C" w:rsidRPr="00F44186" w:rsidTr="00483F66">
        <w:trPr>
          <w:trHeight w:val="561"/>
        </w:trPr>
        <w:tc>
          <w:tcPr>
            <w:tcW w:w="1951" w:type="dxa"/>
            <w:hideMark/>
          </w:tcPr>
          <w:p w:rsidR="007E014C" w:rsidRDefault="007E014C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Termit Böcek vs. barındırma</w:t>
            </w:r>
          </w:p>
        </w:tc>
        <w:tc>
          <w:tcPr>
            <w:tcW w:w="5017" w:type="dxa"/>
            <w:hideMark/>
          </w:tcPr>
          <w:p w:rsidR="007E014C" w:rsidRDefault="007E014C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Düzenli olarak bakım ve tadilatı yapılmayan fayans, seramik vs. ürünlerin derz aralarında termit, böcek, karınca vs. barındırır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E014C" w:rsidRDefault="007E014C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Termit, böcek vs. barındırmaz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521C" w:rsidRPr="00F44186" w:rsidTr="00483F66">
        <w:tc>
          <w:tcPr>
            <w:tcW w:w="1951" w:type="dxa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Garanti Süresi</w:t>
            </w:r>
          </w:p>
        </w:tc>
        <w:tc>
          <w:tcPr>
            <w:tcW w:w="5017" w:type="dxa"/>
            <w:hideMark/>
          </w:tcPr>
          <w:p w:rsidR="00E20CD6" w:rsidRPr="00F44186" w:rsidRDefault="001E541F" w:rsidP="00A653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Garantisi yoktur</w:t>
            </w:r>
            <w:r w:rsidR="00A47AD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20CD6" w:rsidRPr="00F44186" w:rsidRDefault="00E20CD6" w:rsidP="00A65390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20</w:t>
            </w:r>
            <w:r w:rsidR="001E541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44186">
              <w:rPr>
                <w:rFonts w:asciiTheme="majorHAnsi" w:hAnsiTheme="majorHAnsi"/>
                <w:sz w:val="24"/>
                <w:szCs w:val="24"/>
              </w:rPr>
              <w:t xml:space="preserve">yıl koşullu </w:t>
            </w:r>
            <w:r w:rsidR="001E541F">
              <w:rPr>
                <w:rFonts w:asciiTheme="majorHAnsi" w:hAnsiTheme="majorHAnsi"/>
                <w:sz w:val="24"/>
                <w:szCs w:val="24"/>
              </w:rPr>
              <w:t xml:space="preserve">fabrika </w:t>
            </w:r>
            <w:r w:rsidRPr="00F44186">
              <w:rPr>
                <w:rFonts w:asciiTheme="majorHAnsi" w:hAnsiTheme="majorHAnsi"/>
                <w:sz w:val="24"/>
                <w:szCs w:val="24"/>
              </w:rPr>
              <w:t>garantilidir</w:t>
            </w:r>
          </w:p>
        </w:tc>
      </w:tr>
    </w:tbl>
    <w:p w:rsidR="00E20CD6" w:rsidRDefault="00E20CD6"/>
    <w:sectPr w:rsidR="00E20CD6" w:rsidSect="00545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CD6"/>
    <w:rsid w:val="00116B94"/>
    <w:rsid w:val="00177C0A"/>
    <w:rsid w:val="001E541F"/>
    <w:rsid w:val="002F1B7D"/>
    <w:rsid w:val="0030154E"/>
    <w:rsid w:val="00417D62"/>
    <w:rsid w:val="00483F66"/>
    <w:rsid w:val="0054521C"/>
    <w:rsid w:val="00645F0B"/>
    <w:rsid w:val="007E014C"/>
    <w:rsid w:val="00A33B6E"/>
    <w:rsid w:val="00A47AD6"/>
    <w:rsid w:val="00AD1CEF"/>
    <w:rsid w:val="00D27320"/>
    <w:rsid w:val="00E20CD6"/>
    <w:rsid w:val="00E61B8B"/>
    <w:rsid w:val="00F3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DENGE</dc:creator>
  <cp:lastModifiedBy>Denge</cp:lastModifiedBy>
  <cp:revision>42</cp:revision>
  <dcterms:created xsi:type="dcterms:W3CDTF">2018-03-24T13:37:00Z</dcterms:created>
  <dcterms:modified xsi:type="dcterms:W3CDTF">2019-10-25T09:11:00Z</dcterms:modified>
</cp:coreProperties>
</file>